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C1F" w:rsidRDefault="008C2C1F" w:rsidP="008C2C1F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8C2C1F" w:rsidRDefault="008C2C1F" w:rsidP="008C2C1F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8C2C1F" w:rsidRDefault="008C2C1F" w:rsidP="008C2C1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8C2C1F" w:rsidRDefault="008C2C1F" w:rsidP="008C2C1F">
      <w:pPr>
        <w:jc w:val="center"/>
        <w:rPr>
          <w:lang w:val="uk-UA"/>
        </w:rPr>
      </w:pPr>
    </w:p>
    <w:p w:rsidR="008C2C1F" w:rsidRDefault="008C2C1F" w:rsidP="008C2C1F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8C2C1F" w:rsidRDefault="008C2C1F" w:rsidP="008C2C1F">
      <w:pPr>
        <w:jc w:val="center"/>
        <w:rPr>
          <w:b/>
          <w:lang w:val="uk-UA"/>
        </w:rPr>
      </w:pPr>
    </w:p>
    <w:p w:rsidR="008C2C1F" w:rsidRDefault="008C2C1F" w:rsidP="008C2C1F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8C2C1F" w:rsidRDefault="008C2C1F" w:rsidP="008C2C1F">
      <w:pPr>
        <w:jc w:val="both"/>
        <w:rPr>
          <w:b/>
        </w:rPr>
      </w:pPr>
    </w:p>
    <w:p w:rsidR="008C2C1F" w:rsidRPr="000B3329" w:rsidRDefault="008C2C1F" w:rsidP="008C2C1F">
      <w:pPr>
        <w:rPr>
          <w:b/>
          <w:lang w:val="uk-UA"/>
        </w:rPr>
      </w:pPr>
      <w:r>
        <w:rPr>
          <w:b/>
          <w:u w:val="single"/>
          <w:lang w:val="uk-UA"/>
        </w:rPr>
        <w:t>« _</w:t>
      </w:r>
      <w:r w:rsidR="00A7639E">
        <w:rPr>
          <w:b/>
          <w:u w:val="single"/>
          <w:lang w:val="uk-UA"/>
        </w:rPr>
        <w:t>16</w:t>
      </w:r>
      <w:r>
        <w:rPr>
          <w:b/>
          <w:u w:val="single"/>
          <w:lang w:val="uk-UA"/>
        </w:rPr>
        <w:t>_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 квітня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</w:t>
      </w:r>
      <w:proofErr w:type="gramStart"/>
      <w:r>
        <w:rPr>
          <w:b/>
        </w:rPr>
        <w:t xml:space="preserve">№ </w:t>
      </w:r>
      <w:r w:rsidR="00A7639E">
        <w:rPr>
          <w:b/>
          <w:lang w:val="uk-UA"/>
        </w:rPr>
        <w:t xml:space="preserve"> 199</w:t>
      </w:r>
      <w:proofErr w:type="gramEnd"/>
    </w:p>
    <w:p w:rsidR="008C2C1F" w:rsidRDefault="008C2C1F" w:rsidP="008C2C1F">
      <w:pPr>
        <w:jc w:val="center"/>
      </w:pPr>
    </w:p>
    <w:p w:rsidR="008C2C1F" w:rsidRDefault="008C2C1F" w:rsidP="008C2C1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8C2C1F" w:rsidRDefault="008C2C1F" w:rsidP="008C2C1F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8C2C1F" w:rsidRDefault="008C2C1F" w:rsidP="008C2C1F">
      <w:pPr>
        <w:spacing w:line="360" w:lineRule="auto"/>
        <w:jc w:val="both"/>
        <w:rPr>
          <w:sz w:val="26"/>
          <w:szCs w:val="26"/>
        </w:rPr>
      </w:pPr>
      <w:r>
        <w:tab/>
      </w:r>
      <w:r w:rsidRPr="008C4C07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відзначення кращих працівників та мешканців міста Буча з нагоди професійних свят, ювілейних дат, державних свят та урочистих подій, а також проведення та участь у культурних заходах у квітні-червні 2019 року, </w:t>
      </w:r>
      <w:r w:rsidRPr="00BC2AEA">
        <w:rPr>
          <w:sz w:val="26"/>
          <w:szCs w:val="26"/>
          <w:lang w:val="uk-UA"/>
        </w:rPr>
        <w:t>керу</w:t>
      </w:r>
      <w:proofErr w:type="spellStart"/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8C2C1F" w:rsidRDefault="008C2C1F" w:rsidP="008C2C1F">
      <w:pPr>
        <w:jc w:val="both"/>
        <w:rPr>
          <w:b/>
          <w:sz w:val="26"/>
          <w:szCs w:val="26"/>
          <w:lang w:val="uk-UA"/>
        </w:rPr>
      </w:pPr>
    </w:p>
    <w:p w:rsidR="008C2C1F" w:rsidRPr="005653D1" w:rsidRDefault="008C2C1F" w:rsidP="008C2C1F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8C2C1F" w:rsidRPr="005653D1" w:rsidRDefault="008C2C1F" w:rsidP="008C2C1F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8C2C1F" w:rsidRPr="005653D1" w:rsidRDefault="008C2C1F" w:rsidP="008C2C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8C2C1F" w:rsidRPr="005653D1" w:rsidRDefault="008C2C1F" w:rsidP="008C2C1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8C2C1F" w:rsidRDefault="008C2C1F" w:rsidP="008C2C1F">
      <w:pPr>
        <w:rPr>
          <w:lang w:val="uk-UA"/>
        </w:rPr>
      </w:pPr>
    </w:p>
    <w:p w:rsidR="008C2C1F" w:rsidRPr="005A1540" w:rsidRDefault="008C2C1F" w:rsidP="008C2C1F">
      <w:pPr>
        <w:rPr>
          <w:lang w:val="uk-UA"/>
        </w:rPr>
      </w:pPr>
    </w:p>
    <w:p w:rsidR="008C2C1F" w:rsidRDefault="008C2C1F" w:rsidP="008C2C1F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8C2C1F" w:rsidRDefault="008C2C1F" w:rsidP="008C2C1F">
      <w:pPr>
        <w:ind w:left="426"/>
        <w:rPr>
          <w:b/>
          <w:sz w:val="26"/>
          <w:szCs w:val="26"/>
          <w:lang w:val="uk-UA"/>
        </w:rPr>
      </w:pPr>
    </w:p>
    <w:p w:rsidR="008C2C1F" w:rsidRDefault="008C2C1F" w:rsidP="008C2C1F">
      <w:pPr>
        <w:ind w:left="426"/>
        <w:rPr>
          <w:sz w:val="26"/>
          <w:szCs w:val="26"/>
          <w:lang w:val="uk-UA"/>
        </w:rPr>
      </w:pPr>
    </w:p>
    <w:p w:rsidR="008C2C1F" w:rsidRDefault="008C2C1F" w:rsidP="008C2C1F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8C2C1F" w:rsidRDefault="008C2C1F" w:rsidP="008C2C1F">
      <w:pPr>
        <w:ind w:left="426"/>
        <w:rPr>
          <w:sz w:val="26"/>
          <w:szCs w:val="26"/>
          <w:lang w:val="uk-UA"/>
        </w:rPr>
      </w:pPr>
    </w:p>
    <w:p w:rsidR="008C2C1F" w:rsidRDefault="008C2C1F" w:rsidP="008C2C1F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8C2C1F" w:rsidRDefault="008C2C1F" w:rsidP="008C2C1F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8C2C1F" w:rsidRDefault="008C2C1F" w:rsidP="008C2C1F">
      <w:pPr>
        <w:ind w:left="426"/>
        <w:rPr>
          <w:sz w:val="26"/>
          <w:szCs w:val="26"/>
          <w:lang w:val="uk-UA"/>
        </w:rPr>
      </w:pPr>
    </w:p>
    <w:p w:rsidR="008C2C1F" w:rsidRDefault="008C2C1F" w:rsidP="008C2C1F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8C2C1F" w:rsidRDefault="008C2C1F" w:rsidP="008C2C1F">
      <w:pPr>
        <w:ind w:left="426"/>
        <w:rPr>
          <w:sz w:val="26"/>
          <w:szCs w:val="26"/>
          <w:lang w:val="uk-UA"/>
        </w:rPr>
      </w:pPr>
    </w:p>
    <w:p w:rsidR="008C2C1F" w:rsidRDefault="008C2C1F" w:rsidP="008C2C1F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8C2C1F" w:rsidRDefault="008C2C1F" w:rsidP="008C2C1F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AF7DB8" w:rsidRPr="00A7639E" w:rsidRDefault="008C2C1F" w:rsidP="008C2C1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  <w:bookmarkStart w:id="0" w:name="_GoBack"/>
      <w:bookmarkEnd w:id="0"/>
    </w:p>
    <w:sectPr w:rsidR="00AF7DB8" w:rsidRPr="00A763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21"/>
    <w:rsid w:val="006418A8"/>
    <w:rsid w:val="008C2C1F"/>
    <w:rsid w:val="00A7639E"/>
    <w:rsid w:val="00A8363C"/>
    <w:rsid w:val="00AE0243"/>
    <w:rsid w:val="00AF7DB8"/>
    <w:rsid w:val="00D6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A7BF"/>
  <w15:docId w15:val="{6558B548-41DD-4C3B-BAE2-48FEF4C8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6</cp:revision>
  <cp:lastPrinted>2019-03-26T09:35:00Z</cp:lastPrinted>
  <dcterms:created xsi:type="dcterms:W3CDTF">2019-03-26T09:34:00Z</dcterms:created>
  <dcterms:modified xsi:type="dcterms:W3CDTF">2019-05-10T06:13:00Z</dcterms:modified>
</cp:coreProperties>
</file>